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1EDE" w14:textId="77777777" w:rsidR="00291A95" w:rsidRPr="00BE0518" w:rsidRDefault="00291A95" w:rsidP="00E853B0">
      <w:pPr>
        <w:spacing w:line="276" w:lineRule="auto"/>
        <w:rPr>
          <w:rFonts w:ascii="Arial" w:hAnsi="Arial" w:cs="Arial"/>
          <w:b/>
          <w:bCs/>
          <w:color w:val="1E2930"/>
          <w:kern w:val="0"/>
          <w:sz w:val="22"/>
          <w:szCs w:val="22"/>
          <w:lang w:val="en-GB"/>
        </w:rPr>
      </w:pPr>
    </w:p>
    <w:p w14:paraId="3D2306E0" w14:textId="0A84D2B0" w:rsidR="00291A95" w:rsidRPr="00D14B89" w:rsidRDefault="00291A95" w:rsidP="00D14B89">
      <w:pPr>
        <w:spacing w:line="276" w:lineRule="auto"/>
        <w:jc w:val="center"/>
        <w:rPr>
          <w:rFonts w:ascii="Arial" w:hAnsi="Arial" w:cs="Arial"/>
          <w:b/>
          <w:bCs/>
          <w:color w:val="C00000"/>
          <w:kern w:val="0"/>
          <w:sz w:val="28"/>
          <w:szCs w:val="28"/>
          <w:lang w:val="en-GB"/>
        </w:rPr>
      </w:pPr>
      <w:r w:rsidRPr="00D14B89">
        <w:rPr>
          <w:rFonts w:ascii="Arial" w:hAnsi="Arial" w:cs="Arial"/>
          <w:b/>
          <w:bCs/>
          <w:color w:val="C00000"/>
          <w:kern w:val="0"/>
          <w:sz w:val="28"/>
          <w:szCs w:val="28"/>
          <w:lang w:val="en-GB"/>
        </w:rPr>
        <w:t>SECEC</w:t>
      </w:r>
      <w:r w:rsidR="00D14B89" w:rsidRPr="00D14B89">
        <w:rPr>
          <w:rFonts w:ascii="Arial" w:hAnsi="Arial" w:cs="Arial"/>
          <w:b/>
          <w:bCs/>
          <w:color w:val="C00000"/>
          <w:kern w:val="0"/>
          <w:sz w:val="28"/>
          <w:szCs w:val="28"/>
          <w:lang w:val="en-GB"/>
        </w:rPr>
        <w:t xml:space="preserve">-supported </w:t>
      </w:r>
      <w:r w:rsidRPr="00D14B89">
        <w:rPr>
          <w:rFonts w:ascii="Arial" w:hAnsi="Arial" w:cs="Arial"/>
          <w:b/>
          <w:bCs/>
          <w:color w:val="C00000"/>
          <w:kern w:val="0"/>
          <w:sz w:val="28"/>
          <w:szCs w:val="28"/>
          <w:lang w:val="en-GB"/>
        </w:rPr>
        <w:t xml:space="preserve">Multicentric Study </w:t>
      </w:r>
      <w:r w:rsidR="00D14B89" w:rsidRPr="00D14B89">
        <w:rPr>
          <w:rFonts w:ascii="Arial" w:hAnsi="Arial" w:cs="Arial"/>
          <w:b/>
          <w:bCs/>
          <w:color w:val="C00000"/>
          <w:kern w:val="0"/>
          <w:sz w:val="28"/>
          <w:szCs w:val="28"/>
          <w:lang w:val="en-GB"/>
        </w:rPr>
        <w:t xml:space="preserve">- </w:t>
      </w:r>
      <w:r w:rsidRPr="00D14B89">
        <w:rPr>
          <w:rFonts w:ascii="Arial" w:hAnsi="Arial" w:cs="Arial"/>
          <w:b/>
          <w:bCs/>
          <w:color w:val="C00000"/>
          <w:kern w:val="0"/>
          <w:sz w:val="28"/>
          <w:szCs w:val="28"/>
          <w:lang w:val="en-GB"/>
        </w:rPr>
        <w:t xml:space="preserve">Application </w:t>
      </w:r>
      <w:r w:rsidR="00D14B89" w:rsidRPr="00D14B89">
        <w:rPr>
          <w:rFonts w:ascii="Arial" w:hAnsi="Arial" w:cs="Arial"/>
          <w:b/>
          <w:bCs/>
          <w:color w:val="C00000"/>
          <w:kern w:val="0"/>
          <w:sz w:val="28"/>
          <w:szCs w:val="28"/>
          <w:lang w:val="en-GB"/>
        </w:rPr>
        <w:t>Template</w:t>
      </w:r>
    </w:p>
    <w:p w14:paraId="77814E38" w14:textId="77777777" w:rsidR="00E853B0" w:rsidRDefault="00E853B0" w:rsidP="00E853B0">
      <w:pPr>
        <w:spacing w:line="276" w:lineRule="auto"/>
        <w:rPr>
          <w:rFonts w:ascii="Arial" w:hAnsi="Arial" w:cs="Arial"/>
          <w:b/>
          <w:bCs/>
          <w:color w:val="1E2930"/>
          <w:kern w:val="0"/>
          <w:sz w:val="22"/>
          <w:szCs w:val="22"/>
          <w:lang w:val="en-GB"/>
        </w:rPr>
      </w:pPr>
    </w:p>
    <w:p w14:paraId="4772FAA6" w14:textId="77777777" w:rsidR="00D14B89" w:rsidRPr="00BE0518" w:rsidRDefault="00D14B89" w:rsidP="00E853B0">
      <w:pPr>
        <w:spacing w:line="276" w:lineRule="auto"/>
        <w:rPr>
          <w:rFonts w:ascii="Arial" w:hAnsi="Arial" w:cs="Arial"/>
          <w:b/>
          <w:bCs/>
          <w:color w:val="1E2930"/>
          <w:kern w:val="0"/>
          <w:sz w:val="22"/>
          <w:szCs w:val="22"/>
          <w:lang w:val="en-GB"/>
        </w:rPr>
      </w:pPr>
    </w:p>
    <w:p w14:paraId="03CB9D6A" w14:textId="436F4242" w:rsidR="00291A95" w:rsidRDefault="00BE0518" w:rsidP="00E853B0">
      <w:pPr>
        <w:pStyle w:val="ListParagraph"/>
        <w:numPr>
          <w:ilvl w:val="0"/>
          <w:numId w:val="26"/>
        </w:numPr>
        <w:spacing w:line="276" w:lineRule="auto"/>
        <w:rPr>
          <w:rFonts w:ascii="Arial" w:hAnsi="Arial" w:cs="Arial"/>
          <w:b/>
          <w:bCs/>
          <w:sz w:val="22"/>
          <w:szCs w:val="22"/>
          <w:lang w:val="en-GB"/>
        </w:rPr>
      </w:pPr>
      <w:r w:rsidRPr="00BE0518">
        <w:rPr>
          <w:rFonts w:ascii="Arial" w:hAnsi="Arial" w:cs="Arial"/>
          <w:b/>
          <w:bCs/>
          <w:sz w:val="22"/>
          <w:szCs w:val="22"/>
          <w:lang w:val="en-GB"/>
        </w:rPr>
        <w:t>General</w:t>
      </w:r>
    </w:p>
    <w:p w14:paraId="3A7E2DC7" w14:textId="77777777" w:rsidR="00E853B0" w:rsidRPr="00BE0518" w:rsidRDefault="00E853B0" w:rsidP="00E853B0">
      <w:pPr>
        <w:pStyle w:val="ListParagraph"/>
        <w:spacing w:line="276" w:lineRule="auto"/>
        <w:rPr>
          <w:rFonts w:ascii="Arial" w:hAnsi="Arial" w:cs="Arial"/>
          <w:b/>
          <w:bCs/>
          <w:sz w:val="22"/>
          <w:szCs w:val="22"/>
          <w:lang w:val="en-GB"/>
        </w:rPr>
      </w:pPr>
    </w:p>
    <w:p w14:paraId="63469B40" w14:textId="362929AD" w:rsidR="00291A95" w:rsidRPr="00E853B0" w:rsidRDefault="00291A95" w:rsidP="00E853B0">
      <w:pPr>
        <w:pStyle w:val="ListParagraph"/>
        <w:numPr>
          <w:ilvl w:val="0"/>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Study title (max. 25 words)</w:t>
      </w:r>
    </w:p>
    <w:p w14:paraId="233D9DF0" w14:textId="4C16A31C" w:rsidR="00291A95" w:rsidRPr="00E853B0" w:rsidRDefault="00BE0518" w:rsidP="00E853B0">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 xml:space="preserve">   </w:t>
      </w:r>
      <w:r w:rsidRPr="00E853B0">
        <w:rPr>
          <w:rFonts w:ascii="Arial" w:hAnsi="Arial" w:cs="Arial"/>
          <w:color w:val="1E2930"/>
          <w:kern w:val="0"/>
          <w:sz w:val="22"/>
          <w:szCs w:val="22"/>
          <w:lang w:val="en-GB"/>
        </w:rPr>
        <w:t xml:space="preserve">Chief </w:t>
      </w:r>
      <w:r w:rsidR="00291A95" w:rsidRPr="00E853B0">
        <w:rPr>
          <w:rFonts w:ascii="Arial" w:hAnsi="Arial" w:cs="Arial"/>
          <w:color w:val="1E2930"/>
          <w:kern w:val="0"/>
          <w:sz w:val="22"/>
          <w:szCs w:val="22"/>
          <w:lang w:val="en-GB"/>
        </w:rPr>
        <w:t>investigator</w:t>
      </w:r>
    </w:p>
    <w:p w14:paraId="0DE0BD08"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01C0A245"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Title</w:t>
      </w:r>
    </w:p>
    <w:p w14:paraId="561DD3AF"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Initials</w:t>
      </w:r>
    </w:p>
    <w:p w14:paraId="514EB745"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Name</w:t>
      </w:r>
    </w:p>
    <w:p w14:paraId="53D9A29D"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Position</w:t>
      </w:r>
    </w:p>
    <w:p w14:paraId="5F4044FD"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Institute/organization</w:t>
      </w:r>
    </w:p>
    <w:p w14:paraId="3FA38397"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Contact address</w:t>
      </w:r>
    </w:p>
    <w:p w14:paraId="7EFBFDFC"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Contact email</w:t>
      </w:r>
    </w:p>
    <w:p w14:paraId="244BAD5A" w14:textId="77777777" w:rsidR="00291A95" w:rsidRPr="00BE0518" w:rsidRDefault="00291A95" w:rsidP="00E853B0">
      <w:p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Contact telephone</w:t>
      </w:r>
    </w:p>
    <w:p w14:paraId="62A534D5" w14:textId="77777777" w:rsidR="00BE0518" w:rsidRPr="00BE0518" w:rsidRDefault="00BE0518"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SECEC membership</w:t>
      </w:r>
    </w:p>
    <w:p w14:paraId="57473ABC" w14:textId="77777777" w:rsidR="00BE0518" w:rsidRPr="00BE0518" w:rsidRDefault="00BE0518" w:rsidP="00E853B0">
      <w:pPr>
        <w:spacing w:line="276" w:lineRule="auto"/>
        <w:rPr>
          <w:rFonts w:ascii="Arial" w:hAnsi="Arial" w:cs="Arial"/>
          <w:color w:val="1E2930"/>
          <w:kern w:val="0"/>
          <w:sz w:val="22"/>
          <w:szCs w:val="22"/>
          <w:lang w:val="en-GB"/>
        </w:rPr>
      </w:pPr>
    </w:p>
    <w:p w14:paraId="06461277" w14:textId="37F63D88" w:rsidR="00291A95" w:rsidRPr="00E853B0" w:rsidRDefault="00BE0518" w:rsidP="00E853B0">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 xml:space="preserve"> </w:t>
      </w:r>
      <w:r w:rsidRPr="00E853B0">
        <w:rPr>
          <w:rFonts w:ascii="Arial" w:hAnsi="Arial" w:cs="Arial"/>
          <w:color w:val="1E2930"/>
          <w:kern w:val="0"/>
          <w:sz w:val="22"/>
          <w:szCs w:val="22"/>
          <w:lang w:val="en-GB"/>
        </w:rPr>
        <w:t>Additional investigators</w:t>
      </w:r>
    </w:p>
    <w:p w14:paraId="493F1E9F"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158686DE"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1 Name</w:t>
      </w:r>
    </w:p>
    <w:p w14:paraId="64F0A29A"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Position</w:t>
      </w:r>
    </w:p>
    <w:p w14:paraId="7E9AD15F"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Institute</w:t>
      </w:r>
    </w:p>
    <w:p w14:paraId="550A4777" w14:textId="77777777" w:rsidR="00BE0518" w:rsidRPr="00BE0518" w:rsidRDefault="00BE0518"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SECEC membership</w:t>
      </w:r>
    </w:p>
    <w:p w14:paraId="145F2B24"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2206C0B3"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2 Name</w:t>
      </w:r>
    </w:p>
    <w:p w14:paraId="781B447A"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Position</w:t>
      </w:r>
    </w:p>
    <w:p w14:paraId="491EF807"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Institute</w:t>
      </w:r>
    </w:p>
    <w:p w14:paraId="2AECAF35" w14:textId="77777777" w:rsidR="00BE0518" w:rsidRPr="00BE0518" w:rsidRDefault="00BE0518"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SECEC membership</w:t>
      </w:r>
    </w:p>
    <w:p w14:paraId="441DFA30"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4D13CE84"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3 Name</w:t>
      </w:r>
    </w:p>
    <w:p w14:paraId="0BE677F2"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Position</w:t>
      </w:r>
    </w:p>
    <w:p w14:paraId="036B0F86" w14:textId="23F9B3DA"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Institute</w:t>
      </w:r>
    </w:p>
    <w:p w14:paraId="5EFD844C" w14:textId="06865B49" w:rsidR="0042488D" w:rsidRPr="00BE0518" w:rsidRDefault="00BE0518"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SECEC membership</w:t>
      </w:r>
    </w:p>
    <w:p w14:paraId="4A7E58D4" w14:textId="77777777" w:rsidR="00BE0518" w:rsidRPr="00BE0518" w:rsidRDefault="00BE0518"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662DCAF8" w14:textId="26BEDE83" w:rsidR="00291A95" w:rsidRPr="00BE0518" w:rsidRDefault="00291A95" w:rsidP="00E853B0">
      <w:pPr>
        <w:spacing w:line="276" w:lineRule="auto"/>
        <w:rPr>
          <w:rFonts w:ascii="Arial" w:hAnsi="Arial" w:cs="Arial"/>
          <w:b/>
          <w:bCs/>
          <w:color w:val="1E2930"/>
          <w:kern w:val="0"/>
          <w:sz w:val="22"/>
          <w:szCs w:val="22"/>
          <w:lang w:val="en-GB"/>
        </w:rPr>
      </w:pPr>
      <w:r w:rsidRPr="00BE0518">
        <w:rPr>
          <w:rFonts w:ascii="Arial" w:hAnsi="Arial" w:cs="Arial"/>
          <w:b/>
          <w:bCs/>
          <w:color w:val="1E2930"/>
          <w:kern w:val="0"/>
          <w:sz w:val="22"/>
          <w:szCs w:val="22"/>
          <w:lang w:val="en-GB"/>
        </w:rPr>
        <w:t xml:space="preserve">Please add the Curriculum Vitae of the chief investigator </w:t>
      </w:r>
    </w:p>
    <w:p w14:paraId="3FF5265F" w14:textId="77777777" w:rsidR="00291A95" w:rsidRPr="00BE0518" w:rsidRDefault="00291A95" w:rsidP="00E853B0">
      <w:pPr>
        <w:spacing w:after="0" w:line="276" w:lineRule="auto"/>
        <w:rPr>
          <w:rFonts w:ascii="Arial" w:hAnsi="Arial" w:cs="Arial"/>
          <w:b/>
          <w:bCs/>
          <w:sz w:val="22"/>
          <w:szCs w:val="22"/>
          <w:lang w:val="en-GB"/>
        </w:rPr>
      </w:pPr>
    </w:p>
    <w:p w14:paraId="0D4A2B62" w14:textId="3D3F498B" w:rsidR="00291A95" w:rsidRPr="00BE0518" w:rsidRDefault="00291A95" w:rsidP="00E853B0">
      <w:pPr>
        <w:spacing w:after="0" w:line="276" w:lineRule="auto"/>
        <w:rPr>
          <w:rFonts w:ascii="Arial" w:hAnsi="Arial" w:cs="Arial"/>
          <w:b/>
          <w:bCs/>
          <w:sz w:val="22"/>
          <w:szCs w:val="22"/>
          <w:lang w:val="en-GB"/>
        </w:rPr>
      </w:pPr>
      <w:r w:rsidRPr="00BE0518">
        <w:rPr>
          <w:rFonts w:ascii="Arial" w:hAnsi="Arial" w:cs="Arial"/>
          <w:b/>
          <w:bCs/>
          <w:sz w:val="22"/>
          <w:szCs w:val="22"/>
          <w:lang w:val="en-GB"/>
        </w:rPr>
        <w:t xml:space="preserve">Participants, organization and collaborations: </w:t>
      </w:r>
      <w:r w:rsidRPr="00BE0518">
        <w:rPr>
          <w:rFonts w:ascii="Arial" w:hAnsi="Arial" w:cs="Arial"/>
          <w:color w:val="1E2930"/>
          <w:kern w:val="0"/>
          <w:sz w:val="22"/>
          <w:szCs w:val="22"/>
          <w:lang w:val="en-GB"/>
        </w:rPr>
        <w:t>Structure and cooperation of the research group</w:t>
      </w:r>
    </w:p>
    <w:p w14:paraId="716EFFE7" w14:textId="77777777" w:rsidR="00291A95" w:rsidRPr="00BE0518" w:rsidRDefault="00291A95" w:rsidP="00E853B0">
      <w:pPr>
        <w:spacing w:after="0" w:line="276" w:lineRule="auto"/>
        <w:rPr>
          <w:rFonts w:ascii="Arial" w:hAnsi="Arial" w:cs="Arial"/>
          <w:b/>
          <w:bCs/>
          <w:sz w:val="22"/>
          <w:szCs w:val="22"/>
          <w:lang w:val="en-GB"/>
        </w:rPr>
      </w:pPr>
    </w:p>
    <w:p w14:paraId="5F4AD143" w14:textId="3EC93FC3" w:rsidR="00291A95" w:rsidRPr="00BE0518" w:rsidRDefault="00291A95" w:rsidP="00E853B0">
      <w:pPr>
        <w:spacing w:after="0" w:line="276" w:lineRule="auto"/>
        <w:rPr>
          <w:rFonts w:ascii="Arial" w:hAnsi="Arial" w:cs="Arial"/>
          <w:bCs/>
          <w:sz w:val="22"/>
          <w:szCs w:val="22"/>
          <w:lang w:val="en-GB"/>
        </w:rPr>
      </w:pPr>
      <w:r w:rsidRPr="00BE0518">
        <w:rPr>
          <w:rFonts w:ascii="Arial" w:hAnsi="Arial" w:cs="Arial"/>
          <w:bCs/>
          <w:sz w:val="22"/>
          <w:szCs w:val="22"/>
          <w:lang w:val="en-GB"/>
        </w:rPr>
        <w:t xml:space="preserve">Table 1. Contributions of project participants </w:t>
      </w:r>
    </w:p>
    <w:tbl>
      <w:tblPr>
        <w:tblW w:w="9103" w:type="dxa"/>
        <w:tblCellMar>
          <w:left w:w="10" w:type="dxa"/>
          <w:right w:w="10" w:type="dxa"/>
        </w:tblCellMar>
        <w:tblLook w:val="0000" w:firstRow="0" w:lastRow="0" w:firstColumn="0" w:lastColumn="0" w:noHBand="0" w:noVBand="0"/>
      </w:tblPr>
      <w:tblGrid>
        <w:gridCol w:w="1838"/>
        <w:gridCol w:w="1418"/>
        <w:gridCol w:w="1585"/>
        <w:gridCol w:w="2210"/>
        <w:gridCol w:w="2052"/>
      </w:tblGrid>
      <w:tr w:rsidR="00291A95" w:rsidRPr="00BE0518" w14:paraId="6F4F312E" w14:textId="77777777" w:rsidTr="00024A7A">
        <w:trPr>
          <w:trHeight w:val="167"/>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7F3D2"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lastRenderedPageBreak/>
              <w:t>Study members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AFFC"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Steering group</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91137"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Data collection</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4D70"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Interpretation of data</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8F18"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Writing manuscript</w:t>
            </w:r>
          </w:p>
        </w:tc>
      </w:tr>
      <w:tr w:rsidR="00291A95" w:rsidRPr="00BE0518" w14:paraId="395E2E7C" w14:textId="77777777" w:rsidTr="00024A7A">
        <w:trPr>
          <w:trHeight w:val="16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AB05"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MD, PhD X</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BBA7" w14:textId="7ACF3610"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D187" w14:textId="67D4FC2B"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1C69" w14:textId="17E18C06"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9F11" w14:textId="24D3A451" w:rsidR="00291A95" w:rsidRPr="00BE0518" w:rsidRDefault="00291A95" w:rsidP="00E853B0">
            <w:pPr>
              <w:spacing w:after="0" w:line="276" w:lineRule="auto"/>
              <w:rPr>
                <w:rFonts w:ascii="Arial" w:eastAsia="Times New Roman" w:hAnsi="Arial" w:cs="Arial"/>
                <w:bCs/>
                <w:kern w:val="0"/>
                <w:sz w:val="22"/>
                <w:szCs w:val="22"/>
                <w:lang w:val="en-GB" w:eastAsia="nb-NO"/>
              </w:rPr>
            </w:pPr>
          </w:p>
        </w:tc>
      </w:tr>
      <w:tr w:rsidR="00291A95" w:rsidRPr="00BE0518" w14:paraId="5F5714E9" w14:textId="77777777" w:rsidTr="00024A7A">
        <w:trPr>
          <w:trHeight w:val="16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26AF"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MD X</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E709" w14:textId="7A59F33A"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077A" w14:textId="70DAE073"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1D0E7" w14:textId="42C5796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7F1E1" w14:textId="66537205" w:rsidR="00291A95" w:rsidRPr="00BE0518" w:rsidRDefault="00291A95" w:rsidP="00E853B0">
            <w:pPr>
              <w:spacing w:after="0" w:line="276" w:lineRule="auto"/>
              <w:rPr>
                <w:rFonts w:ascii="Arial" w:eastAsia="Times New Roman" w:hAnsi="Arial" w:cs="Arial"/>
                <w:bCs/>
                <w:kern w:val="0"/>
                <w:sz w:val="22"/>
                <w:szCs w:val="22"/>
                <w:lang w:val="en-GB" w:eastAsia="nb-NO"/>
              </w:rPr>
            </w:pPr>
          </w:p>
        </w:tc>
      </w:tr>
      <w:tr w:rsidR="00291A95" w:rsidRPr="00BE0518" w14:paraId="119C70C7" w14:textId="77777777" w:rsidTr="00024A7A">
        <w:trPr>
          <w:trHeight w:val="155"/>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A161F"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Other?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772F"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0A56"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4AED"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83D16"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r>
      <w:tr w:rsidR="00291A95" w:rsidRPr="00BE0518" w14:paraId="6084D104" w14:textId="77777777" w:rsidTr="00024A7A">
        <w:trPr>
          <w:trHeight w:val="155"/>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F3878"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PhD-candidate?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61396"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A199E"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577BF"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FC0D0" w14:textId="2A4A054E" w:rsidR="00291A95" w:rsidRPr="00BE0518" w:rsidRDefault="00291A95" w:rsidP="00E853B0">
            <w:pPr>
              <w:spacing w:after="0" w:line="276" w:lineRule="auto"/>
              <w:rPr>
                <w:rFonts w:ascii="Arial" w:eastAsia="Times New Roman" w:hAnsi="Arial" w:cs="Arial"/>
                <w:bCs/>
                <w:kern w:val="0"/>
                <w:sz w:val="22"/>
                <w:szCs w:val="22"/>
                <w:lang w:val="en-GB" w:eastAsia="nb-NO"/>
              </w:rPr>
            </w:pPr>
          </w:p>
        </w:tc>
      </w:tr>
      <w:tr w:rsidR="00291A95" w:rsidRPr="00BE0518" w14:paraId="2141573F" w14:textId="77777777" w:rsidTr="00024A7A">
        <w:trPr>
          <w:trHeight w:val="5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0B"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r w:rsidRPr="00BE0518">
              <w:rPr>
                <w:rFonts w:ascii="Arial" w:eastAsia="Times New Roman" w:hAnsi="Arial" w:cs="Arial"/>
                <w:bCs/>
                <w:kern w:val="0"/>
                <w:sz w:val="22"/>
                <w:szCs w:val="22"/>
                <w:lang w:val="en-GB" w:eastAsia="nb-NO"/>
              </w:rPr>
              <w:t>Statistician?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B2CC"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71E0A"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4EFB" w14:textId="2CCF393D" w:rsidR="00291A95" w:rsidRPr="00BE0518" w:rsidRDefault="00291A95" w:rsidP="00E853B0">
            <w:pPr>
              <w:spacing w:after="0" w:line="276" w:lineRule="auto"/>
              <w:rPr>
                <w:rFonts w:ascii="Arial" w:eastAsia="Times New Roman" w:hAnsi="Arial" w:cs="Arial"/>
                <w:bCs/>
                <w:kern w:val="0"/>
                <w:sz w:val="22"/>
                <w:szCs w:val="22"/>
                <w:lang w:val="en-GB" w:eastAsia="nb-NO"/>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ADBDB" w14:textId="77777777" w:rsidR="00291A95" w:rsidRPr="00BE0518" w:rsidRDefault="00291A95" w:rsidP="00E853B0">
            <w:pPr>
              <w:spacing w:after="0" w:line="276" w:lineRule="auto"/>
              <w:rPr>
                <w:rFonts w:ascii="Arial" w:eastAsia="Times New Roman" w:hAnsi="Arial" w:cs="Arial"/>
                <w:bCs/>
                <w:kern w:val="0"/>
                <w:sz w:val="22"/>
                <w:szCs w:val="22"/>
                <w:lang w:val="en-GB" w:eastAsia="nb-NO"/>
              </w:rPr>
            </w:pPr>
          </w:p>
        </w:tc>
      </w:tr>
    </w:tbl>
    <w:p w14:paraId="0227F4DF" w14:textId="280EC3E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09D4CA51"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p>
    <w:p w14:paraId="0CB7EB0A" w14:textId="5EB1D2E3" w:rsidR="00291A95" w:rsidRPr="00BE0518" w:rsidRDefault="00291A95" w:rsidP="00E853B0">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r w:rsidRPr="00BE0518">
        <w:rPr>
          <w:rFonts w:ascii="Arial" w:hAnsi="Arial" w:cs="Arial"/>
          <w:b/>
          <w:bCs/>
          <w:color w:val="1E2930"/>
          <w:kern w:val="0"/>
          <w:sz w:val="22"/>
          <w:szCs w:val="22"/>
          <w:u w:val="single"/>
          <w:lang w:val="en-GB"/>
        </w:rPr>
        <w:t xml:space="preserve">Research protocol </w:t>
      </w:r>
    </w:p>
    <w:p w14:paraId="072AB423" w14:textId="77777777" w:rsidR="0042488D" w:rsidRPr="00BE0518" w:rsidRDefault="0042488D"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p>
    <w:p w14:paraId="6ABC5DAA" w14:textId="6B7E245D" w:rsidR="0042488D" w:rsidRPr="00BE0518" w:rsidRDefault="00291A95" w:rsidP="00E853B0">
      <w:pPr>
        <w:pStyle w:val="ListParagraph"/>
        <w:numPr>
          <w:ilvl w:val="0"/>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Short summary of the study (maximum 200 words)</w:t>
      </w:r>
    </w:p>
    <w:p w14:paraId="6DDD26FD" w14:textId="2E4ECD89" w:rsidR="00BE0518" w:rsidRPr="00BE0518" w:rsidRDefault="00BE0518" w:rsidP="00E853B0">
      <w:pPr>
        <w:pStyle w:val="ListParagraph"/>
        <w:numPr>
          <w:ilvl w:val="0"/>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 xml:space="preserve">Aim of the study- Research question </w:t>
      </w:r>
    </w:p>
    <w:p w14:paraId="274A0FF9" w14:textId="77777777" w:rsidR="00291A95" w:rsidRPr="00BE0518" w:rsidRDefault="00291A95" w:rsidP="00E853B0">
      <w:pPr>
        <w:pStyle w:val="ListParagraph"/>
        <w:numPr>
          <w:ilvl w:val="0"/>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 xml:space="preserve">List of 5 key words   </w:t>
      </w:r>
    </w:p>
    <w:p w14:paraId="483E2850" w14:textId="7ACF4891" w:rsidR="00291A95" w:rsidRPr="00BE0518" w:rsidRDefault="00291A95" w:rsidP="00E853B0">
      <w:pPr>
        <w:pStyle w:val="ListParagraph"/>
        <w:numPr>
          <w:ilvl w:val="0"/>
          <w:numId w:val="22"/>
        </w:numPr>
        <w:spacing w:line="276" w:lineRule="auto"/>
        <w:rPr>
          <w:rFonts w:ascii="Arial" w:hAnsi="Arial" w:cs="Arial"/>
          <w:color w:val="1E2930"/>
          <w:kern w:val="0"/>
          <w:sz w:val="22"/>
          <w:szCs w:val="22"/>
          <w:lang w:val="en-GB"/>
        </w:rPr>
      </w:pPr>
      <w:r w:rsidRPr="00BE0518">
        <w:rPr>
          <w:rFonts w:ascii="Arial" w:hAnsi="Arial" w:cs="Arial"/>
          <w:sz w:val="22"/>
          <w:szCs w:val="22"/>
          <w:lang w:val="en-GB"/>
        </w:rPr>
        <w:t xml:space="preserve">Scientific background </w:t>
      </w:r>
      <w:r w:rsidR="00BE0518" w:rsidRPr="00BE0518">
        <w:rPr>
          <w:rFonts w:ascii="Arial" w:hAnsi="Arial" w:cs="Arial"/>
          <w:sz w:val="22"/>
          <w:szCs w:val="22"/>
          <w:lang w:val="en-GB"/>
        </w:rPr>
        <w:t xml:space="preserve">of </w:t>
      </w:r>
      <w:r w:rsidR="00BE0518" w:rsidRPr="00BE0518">
        <w:rPr>
          <w:rFonts w:ascii="Arial" w:hAnsi="Arial" w:cs="Arial"/>
          <w:color w:val="1E2930"/>
          <w:kern w:val="0"/>
          <w:sz w:val="22"/>
          <w:szCs w:val="22"/>
          <w:lang w:val="en-GB"/>
        </w:rPr>
        <w:t xml:space="preserve">the research question - State of the art and justification of the project </w:t>
      </w:r>
    </w:p>
    <w:p w14:paraId="19F7D6F1" w14:textId="6BAC5877" w:rsidR="00291A95" w:rsidRPr="00BE0518" w:rsidRDefault="00BE0518" w:rsidP="00E853B0">
      <w:pPr>
        <w:pStyle w:val="ListParagraph"/>
        <w:numPr>
          <w:ilvl w:val="0"/>
          <w:numId w:val="22"/>
        </w:numPr>
        <w:spacing w:line="276" w:lineRule="auto"/>
        <w:rPr>
          <w:rFonts w:ascii="Arial" w:hAnsi="Arial" w:cs="Arial"/>
          <w:color w:val="000000"/>
          <w:sz w:val="22"/>
          <w:szCs w:val="22"/>
          <w:lang w:val="en-GB"/>
        </w:rPr>
      </w:pPr>
      <w:r w:rsidRPr="00BE0518">
        <w:rPr>
          <w:rFonts w:ascii="Arial" w:hAnsi="Arial" w:cs="Arial"/>
          <w:color w:val="000000"/>
          <w:sz w:val="22"/>
          <w:szCs w:val="22"/>
          <w:lang w:val="en-GB"/>
        </w:rPr>
        <w:t>Method</w:t>
      </w:r>
      <w:r w:rsidR="00291A95" w:rsidRPr="00BE0518">
        <w:rPr>
          <w:rFonts w:ascii="Arial" w:hAnsi="Arial" w:cs="Arial"/>
          <w:color w:val="000000"/>
          <w:sz w:val="22"/>
          <w:szCs w:val="22"/>
          <w:lang w:val="en-GB"/>
        </w:rPr>
        <w:t xml:space="preserve"> of the study and its objectives (main and secondary hypotheses, clinical parameters (primary and secondary endpoints) against which the hypotheses are tested)</w:t>
      </w:r>
    </w:p>
    <w:p w14:paraId="53FDA355" w14:textId="77777777" w:rsidR="00291A95" w:rsidRPr="00BE0518" w:rsidRDefault="00291A95" w:rsidP="00E853B0">
      <w:pPr>
        <w:pStyle w:val="ListParagraph"/>
        <w:numPr>
          <w:ilvl w:val="1"/>
          <w:numId w:val="22"/>
        </w:numPr>
        <w:spacing w:line="276" w:lineRule="auto"/>
        <w:rPr>
          <w:rFonts w:ascii="Arial" w:hAnsi="Arial" w:cs="Arial"/>
          <w:color w:val="000000"/>
          <w:sz w:val="22"/>
          <w:szCs w:val="22"/>
          <w:lang w:val="en-GB"/>
        </w:rPr>
      </w:pPr>
      <w:r w:rsidRPr="00BE0518">
        <w:rPr>
          <w:rFonts w:ascii="Arial" w:hAnsi="Arial" w:cs="Arial"/>
          <w:color w:val="000000"/>
          <w:sz w:val="22"/>
          <w:szCs w:val="22"/>
          <w:lang w:val="en-GB"/>
        </w:rPr>
        <w:t>Aims</w:t>
      </w:r>
    </w:p>
    <w:p w14:paraId="446FCE2B" w14:textId="77777777" w:rsidR="00291A95" w:rsidRPr="00BE0518" w:rsidRDefault="00291A95" w:rsidP="00E853B0">
      <w:pPr>
        <w:pStyle w:val="ListParagraph"/>
        <w:numPr>
          <w:ilvl w:val="1"/>
          <w:numId w:val="22"/>
        </w:numPr>
        <w:spacing w:line="276" w:lineRule="auto"/>
        <w:rPr>
          <w:rFonts w:ascii="Arial" w:hAnsi="Arial" w:cs="Arial"/>
          <w:color w:val="1E2930"/>
          <w:kern w:val="0"/>
          <w:sz w:val="22"/>
          <w:szCs w:val="22"/>
          <w:lang w:val="en-GB"/>
        </w:rPr>
      </w:pPr>
      <w:r w:rsidRPr="00BE0518">
        <w:rPr>
          <w:rFonts w:ascii="Arial" w:hAnsi="Arial" w:cs="Arial"/>
          <w:color w:val="000000"/>
          <w:sz w:val="22"/>
          <w:szCs w:val="22"/>
          <w:lang w:val="en-GB"/>
        </w:rPr>
        <w:t>Hypothesis</w:t>
      </w:r>
    </w:p>
    <w:p w14:paraId="54F6C497" w14:textId="77777777" w:rsidR="00BE0518" w:rsidRPr="00BE0518" w:rsidRDefault="00291A95" w:rsidP="00E853B0">
      <w:pPr>
        <w:pStyle w:val="ListParagraph"/>
        <w:numPr>
          <w:ilvl w:val="1"/>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Primary objectives</w:t>
      </w:r>
    </w:p>
    <w:p w14:paraId="466C65B0" w14:textId="5CA58546" w:rsidR="00291A95" w:rsidRPr="00BE0518" w:rsidRDefault="00291A95" w:rsidP="00E853B0">
      <w:pPr>
        <w:pStyle w:val="ListParagraph"/>
        <w:numPr>
          <w:ilvl w:val="1"/>
          <w:numId w:val="22"/>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Secondary objectives</w:t>
      </w:r>
    </w:p>
    <w:p w14:paraId="19E0BFDB" w14:textId="77777777" w:rsidR="00BE0518" w:rsidRPr="00BE0518"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GB"/>
        </w:rPr>
        <w:t>Study population (persons, implants, time, inclusion, exclusion criteria)</w:t>
      </w:r>
    </w:p>
    <w:p w14:paraId="5E2CF6B8" w14:textId="77777777" w:rsidR="00BE0518" w:rsidRPr="00BE0518"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GB"/>
        </w:rPr>
        <w:t>Data/Statistical analysis</w:t>
      </w:r>
    </w:p>
    <w:p w14:paraId="3E1CC55E" w14:textId="77777777" w:rsidR="00BE0518" w:rsidRPr="00BE0518"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US"/>
        </w:rPr>
        <w:t xml:space="preserve">Workplan and timeline </w:t>
      </w:r>
    </w:p>
    <w:p w14:paraId="5430C7F6" w14:textId="77777777" w:rsidR="00BE0518" w:rsidRPr="00BE0518"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US"/>
        </w:rPr>
        <w:t>Final product- contribution to orthopedic care</w:t>
      </w:r>
    </w:p>
    <w:p w14:paraId="6E740D71" w14:textId="77777777" w:rsidR="00BE0518" w:rsidRPr="00BE0518"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US"/>
        </w:rPr>
        <w:t xml:space="preserve">Informed Consent - Ethics Committee </w:t>
      </w:r>
    </w:p>
    <w:p w14:paraId="3A2E1EEC" w14:textId="10F138DA" w:rsidR="00291A95" w:rsidRPr="00E853B0" w:rsidRDefault="00BE0518" w:rsidP="00E853B0">
      <w:pPr>
        <w:pStyle w:val="ListParagraph"/>
        <w:numPr>
          <w:ilvl w:val="0"/>
          <w:numId w:val="22"/>
        </w:numPr>
        <w:spacing w:line="276" w:lineRule="auto"/>
        <w:rPr>
          <w:rFonts w:ascii="Arial" w:hAnsi="Arial" w:cs="Arial"/>
          <w:sz w:val="22"/>
          <w:szCs w:val="22"/>
          <w:lang w:val="en-GB"/>
        </w:rPr>
      </w:pPr>
      <w:r w:rsidRPr="00BE0518">
        <w:rPr>
          <w:rFonts w:ascii="Arial" w:hAnsi="Arial" w:cs="Arial"/>
          <w:sz w:val="22"/>
          <w:szCs w:val="22"/>
          <w:lang w:val="en-US"/>
        </w:rPr>
        <w:t>Bibliography</w:t>
      </w:r>
      <w:r w:rsidR="00E853B0">
        <w:rPr>
          <w:rFonts w:ascii="Arial" w:hAnsi="Arial" w:cs="Arial"/>
          <w:sz w:val="22"/>
          <w:szCs w:val="22"/>
          <w:lang w:val="en-US"/>
        </w:rPr>
        <w:t>.</w:t>
      </w:r>
    </w:p>
    <w:p w14:paraId="6180DF98" w14:textId="77777777" w:rsidR="00E853B0" w:rsidRPr="00E853B0" w:rsidRDefault="00E853B0" w:rsidP="00E853B0">
      <w:pPr>
        <w:pStyle w:val="ListParagraph"/>
        <w:spacing w:line="276" w:lineRule="auto"/>
        <w:rPr>
          <w:rFonts w:ascii="Arial" w:hAnsi="Arial" w:cs="Arial"/>
          <w:sz w:val="22"/>
          <w:szCs w:val="22"/>
          <w:lang w:val="en-GB"/>
        </w:rPr>
      </w:pPr>
    </w:p>
    <w:p w14:paraId="1665284A" w14:textId="685FCACA" w:rsidR="00291A95" w:rsidRPr="00E853B0" w:rsidRDefault="00291A95" w:rsidP="00E853B0">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r w:rsidRPr="00E853B0">
        <w:rPr>
          <w:rFonts w:ascii="Arial" w:hAnsi="Arial" w:cs="Arial"/>
          <w:b/>
          <w:bCs/>
          <w:color w:val="1E2930"/>
          <w:kern w:val="0"/>
          <w:sz w:val="22"/>
          <w:szCs w:val="22"/>
          <w:u w:val="single"/>
          <w:lang w:val="en-GB"/>
        </w:rPr>
        <w:t>Methodology</w:t>
      </w:r>
    </w:p>
    <w:p w14:paraId="41C76F95"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610B7477" w14:textId="55E0C130" w:rsidR="00291A95" w:rsidRPr="00BE0518" w:rsidRDefault="00291A95" w:rsidP="00E853B0">
      <w:pPr>
        <w:pStyle w:val="ListParagraph"/>
        <w:numPr>
          <w:ilvl w:val="0"/>
          <w:numId w:val="29"/>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Approach: Variables, data sources and data collection methodology (measures/examination methods and any deviations from the measures/examinations commonly used in medical practice. Benefits-risks weighing for the patient</w:t>
      </w:r>
    </w:p>
    <w:p w14:paraId="0F7FE67B" w14:textId="72ECCBB7" w:rsidR="00291A95" w:rsidRPr="00BE0518" w:rsidRDefault="00291A95" w:rsidP="00E853B0">
      <w:pPr>
        <w:pStyle w:val="ListParagraph"/>
        <w:numPr>
          <w:ilvl w:val="0"/>
          <w:numId w:val="29"/>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 xml:space="preserve">Study population (patients, implants, </w:t>
      </w:r>
      <w:r w:rsidR="0042488D" w:rsidRPr="00BE0518">
        <w:rPr>
          <w:rFonts w:ascii="Arial" w:hAnsi="Arial" w:cs="Arial"/>
          <w:color w:val="1E2930"/>
          <w:kern w:val="0"/>
          <w:sz w:val="22"/>
          <w:szCs w:val="22"/>
          <w:lang w:val="en-GB"/>
        </w:rPr>
        <w:t>time</w:t>
      </w:r>
      <w:r w:rsidRPr="00BE0518">
        <w:rPr>
          <w:rFonts w:ascii="Arial" w:hAnsi="Arial" w:cs="Arial"/>
          <w:color w:val="1E2930"/>
          <w:kern w:val="0"/>
          <w:sz w:val="22"/>
          <w:szCs w:val="22"/>
          <w:lang w:val="en-GB"/>
        </w:rPr>
        <w:t>, inclusion and exclusion criteria)</w:t>
      </w:r>
    </w:p>
    <w:p w14:paraId="1610DBFF" w14:textId="09014D33" w:rsidR="00291A95" w:rsidRPr="00BE0518" w:rsidRDefault="00291A95" w:rsidP="00E853B0">
      <w:pPr>
        <w:pStyle w:val="ListParagraph"/>
        <w:numPr>
          <w:ilvl w:val="0"/>
          <w:numId w:val="29"/>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Workp</w:t>
      </w:r>
      <w:r w:rsidRPr="00BE0518">
        <w:rPr>
          <w:rFonts w:ascii="Arial" w:hAnsi="Arial" w:cs="Arial"/>
          <w:sz w:val="22"/>
          <w:szCs w:val="22"/>
          <w:lang w:val="en-GB"/>
        </w:rPr>
        <w:t>lan for activities, visibility and dissemination,</w:t>
      </w:r>
      <w:r w:rsidRPr="00BE0518" w:rsidDel="00D85984">
        <w:rPr>
          <w:rFonts w:ascii="Arial" w:hAnsi="Arial" w:cs="Arial"/>
          <w:color w:val="1E2930"/>
          <w:kern w:val="0"/>
          <w:sz w:val="22"/>
          <w:szCs w:val="22"/>
          <w:lang w:val="en-GB"/>
        </w:rPr>
        <w:t xml:space="preserve"> </w:t>
      </w:r>
      <w:r w:rsidR="0042488D" w:rsidRPr="00BE0518">
        <w:rPr>
          <w:rFonts w:ascii="Arial" w:hAnsi="Arial" w:cs="Arial"/>
          <w:color w:val="1E2930"/>
          <w:kern w:val="0"/>
          <w:sz w:val="22"/>
          <w:szCs w:val="22"/>
          <w:lang w:val="en-GB"/>
        </w:rPr>
        <w:t>patient</w:t>
      </w:r>
      <w:r w:rsidRPr="00BE0518">
        <w:rPr>
          <w:rFonts w:ascii="Arial" w:hAnsi="Arial" w:cs="Arial"/>
          <w:color w:val="1E2930"/>
          <w:kern w:val="0"/>
          <w:sz w:val="22"/>
          <w:szCs w:val="22"/>
          <w:lang w:val="en-GB"/>
        </w:rPr>
        <w:t xml:space="preserve"> recruitment, information, consent, reimbursement</w:t>
      </w:r>
    </w:p>
    <w:p w14:paraId="6EE77F4B" w14:textId="71F23E72" w:rsidR="00E853B0" w:rsidRPr="00E853B0" w:rsidRDefault="00291A95" w:rsidP="00E853B0">
      <w:pPr>
        <w:pStyle w:val="ListParagraph"/>
        <w:numPr>
          <w:ilvl w:val="0"/>
          <w:numId w:val="29"/>
        </w:numPr>
        <w:spacing w:line="276" w:lineRule="auto"/>
        <w:rPr>
          <w:rFonts w:ascii="Arial" w:hAnsi="Arial" w:cs="Arial"/>
          <w:color w:val="1E2930"/>
          <w:kern w:val="0"/>
          <w:sz w:val="22"/>
          <w:szCs w:val="22"/>
          <w:lang w:val="en-GB"/>
        </w:rPr>
      </w:pPr>
      <w:r w:rsidRPr="00BE0518">
        <w:rPr>
          <w:rFonts w:ascii="Arial" w:hAnsi="Arial" w:cs="Arial"/>
          <w:color w:val="1E2930"/>
          <w:kern w:val="0"/>
          <w:sz w:val="22"/>
          <w:szCs w:val="22"/>
          <w:lang w:val="en-GB"/>
        </w:rPr>
        <w:t>Data/statistical analyses (outline the methodology, statistical tests and necessary sample</w:t>
      </w:r>
      <w:r w:rsidR="00E853B0">
        <w:rPr>
          <w:rFonts w:ascii="Arial" w:hAnsi="Arial" w:cs="Arial"/>
          <w:color w:val="1E2930"/>
          <w:kern w:val="0"/>
          <w:sz w:val="22"/>
          <w:szCs w:val="22"/>
          <w:lang w:val="en-GB"/>
        </w:rPr>
        <w:t xml:space="preserve"> </w:t>
      </w:r>
      <w:r w:rsidRPr="00E853B0">
        <w:rPr>
          <w:rFonts w:ascii="Arial" w:hAnsi="Arial" w:cs="Arial"/>
          <w:color w:val="1E2930"/>
          <w:kern w:val="0"/>
          <w:sz w:val="22"/>
          <w:szCs w:val="22"/>
          <w:lang w:val="en-GB"/>
        </w:rPr>
        <w:t>size/power calculation).</w:t>
      </w:r>
      <w:r w:rsidR="00E853B0" w:rsidRPr="00E853B0">
        <w:rPr>
          <w:rFonts w:ascii="Arial" w:hAnsi="Arial" w:cs="Arial"/>
          <w:color w:val="1E2930"/>
          <w:kern w:val="0"/>
          <w:sz w:val="22"/>
          <w:szCs w:val="22"/>
          <w:lang w:val="en-GB"/>
        </w:rPr>
        <w:t xml:space="preserve"> </w:t>
      </w:r>
    </w:p>
    <w:p w14:paraId="066BBC14" w14:textId="04656ACF" w:rsidR="00291A95" w:rsidRDefault="00291A95" w:rsidP="00E853B0">
      <w:pPr>
        <w:pStyle w:val="ListParagraph"/>
        <w:numPr>
          <w:ilvl w:val="0"/>
          <w:numId w:val="29"/>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Limitations of study design, data sources and analytical methods </w:t>
      </w:r>
    </w:p>
    <w:p w14:paraId="67804189" w14:textId="72934E66" w:rsidR="00BE0518" w:rsidRDefault="00291A95" w:rsidP="00E853B0">
      <w:pPr>
        <w:pStyle w:val="ListParagraph"/>
        <w:numPr>
          <w:ilvl w:val="0"/>
          <w:numId w:val="29"/>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Timeline. Milestone plan for the study and publication(s).</w:t>
      </w:r>
    </w:p>
    <w:p w14:paraId="1593F1E5" w14:textId="77777777" w:rsidR="00E853B0" w:rsidRPr="00E853B0" w:rsidRDefault="00E853B0" w:rsidP="00E853B0">
      <w:pPr>
        <w:pStyle w:val="ListParagraph"/>
        <w:spacing w:line="276" w:lineRule="auto"/>
        <w:rPr>
          <w:rFonts w:ascii="Arial" w:hAnsi="Arial" w:cs="Arial"/>
          <w:color w:val="1E2930"/>
          <w:kern w:val="0"/>
          <w:sz w:val="22"/>
          <w:szCs w:val="22"/>
          <w:lang w:val="en-GB"/>
        </w:rPr>
      </w:pPr>
    </w:p>
    <w:p w14:paraId="4959F30F" w14:textId="4E530DBC" w:rsidR="0042488D" w:rsidRDefault="00291A95" w:rsidP="00E853B0">
      <w:pPr>
        <w:pStyle w:val="ListParagraph"/>
        <w:numPr>
          <w:ilvl w:val="0"/>
          <w:numId w:val="26"/>
        </w:numPr>
        <w:spacing w:line="276" w:lineRule="auto"/>
        <w:rPr>
          <w:rFonts w:ascii="Arial" w:hAnsi="Arial" w:cs="Arial"/>
          <w:b/>
          <w:bCs/>
          <w:color w:val="1E2930"/>
          <w:kern w:val="0"/>
          <w:sz w:val="22"/>
          <w:szCs w:val="22"/>
          <w:u w:val="single"/>
          <w:lang w:val="en-GB"/>
        </w:rPr>
      </w:pPr>
      <w:r w:rsidRPr="00E853B0">
        <w:rPr>
          <w:rFonts w:ascii="Arial" w:hAnsi="Arial" w:cs="Arial"/>
          <w:b/>
          <w:bCs/>
          <w:color w:val="1E2930"/>
          <w:kern w:val="0"/>
          <w:sz w:val="22"/>
          <w:szCs w:val="22"/>
          <w:u w:val="single"/>
          <w:lang w:val="en-GB"/>
        </w:rPr>
        <w:t>Outcome</w:t>
      </w:r>
    </w:p>
    <w:p w14:paraId="6FDC73CC" w14:textId="77777777" w:rsidR="00E853B0" w:rsidRPr="00E853B0" w:rsidRDefault="00E853B0" w:rsidP="00E853B0">
      <w:pPr>
        <w:pStyle w:val="ListParagraph"/>
        <w:spacing w:line="276" w:lineRule="auto"/>
        <w:rPr>
          <w:rFonts w:ascii="Arial" w:hAnsi="Arial" w:cs="Arial"/>
          <w:b/>
          <w:bCs/>
          <w:color w:val="1E2930"/>
          <w:kern w:val="0"/>
          <w:sz w:val="22"/>
          <w:szCs w:val="22"/>
          <w:u w:val="single"/>
          <w:lang w:val="en-GB"/>
        </w:rPr>
      </w:pPr>
    </w:p>
    <w:p w14:paraId="31C17BC5" w14:textId="55E2F4C8" w:rsidR="00291A95" w:rsidRPr="00E853B0" w:rsidRDefault="00291A95" w:rsidP="00E853B0">
      <w:pPr>
        <w:pStyle w:val="ListParagraph"/>
        <w:numPr>
          <w:ilvl w:val="0"/>
          <w:numId w:val="31"/>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Final product of the study: Expected outcome / </w:t>
      </w:r>
      <w:r w:rsidR="00E853B0" w:rsidRPr="00E853B0">
        <w:rPr>
          <w:rFonts w:ascii="Arial" w:hAnsi="Arial" w:cs="Arial"/>
          <w:color w:val="1E2930"/>
          <w:kern w:val="0"/>
          <w:sz w:val="22"/>
          <w:szCs w:val="22"/>
          <w:lang w:val="en-GB"/>
        </w:rPr>
        <w:t>product</w:t>
      </w:r>
      <w:r w:rsidRPr="00E853B0">
        <w:rPr>
          <w:rFonts w:ascii="Arial" w:hAnsi="Arial" w:cs="Arial"/>
          <w:color w:val="1E2930"/>
          <w:kern w:val="0"/>
          <w:sz w:val="22"/>
          <w:szCs w:val="22"/>
          <w:lang w:val="en-GB"/>
        </w:rPr>
        <w:t xml:space="preserve"> and impact</w:t>
      </w:r>
    </w:p>
    <w:p w14:paraId="4E73D0C0" w14:textId="7ED56F60" w:rsidR="00291A95" w:rsidRPr="00E853B0" w:rsidRDefault="00291A95" w:rsidP="00E853B0">
      <w:pPr>
        <w:pStyle w:val="ListParagraph"/>
        <w:numPr>
          <w:ilvl w:val="0"/>
          <w:numId w:val="31"/>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Plans for communicating results and dissemination </w:t>
      </w:r>
    </w:p>
    <w:p w14:paraId="4C1C234D" w14:textId="5D1EA418" w:rsidR="00291A95" w:rsidRPr="00E853B0" w:rsidRDefault="00291A95" w:rsidP="00E853B0">
      <w:pPr>
        <w:pStyle w:val="ListParagraph"/>
        <w:numPr>
          <w:ilvl w:val="0"/>
          <w:numId w:val="31"/>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Contribution of the project to the quality of orthopaedic care</w:t>
      </w:r>
    </w:p>
    <w:p w14:paraId="6E831ABC" w14:textId="6C1D135B" w:rsidR="00291A95" w:rsidRPr="00E853B0" w:rsidRDefault="00291A95" w:rsidP="00E853B0">
      <w:pPr>
        <w:pStyle w:val="ListParagraph"/>
        <w:numPr>
          <w:ilvl w:val="0"/>
          <w:numId w:val="31"/>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lastRenderedPageBreak/>
        <w:t>Structure and cooperation research group</w:t>
      </w:r>
      <w:r w:rsidR="00E853B0">
        <w:rPr>
          <w:rFonts w:ascii="Arial" w:hAnsi="Arial" w:cs="Arial"/>
          <w:color w:val="1E2930"/>
          <w:kern w:val="0"/>
          <w:sz w:val="22"/>
          <w:szCs w:val="22"/>
          <w:lang w:val="en-GB"/>
        </w:rPr>
        <w:t>.</w:t>
      </w:r>
      <w:r w:rsidRPr="00E853B0">
        <w:rPr>
          <w:rFonts w:ascii="Arial" w:hAnsi="Arial" w:cs="Arial"/>
          <w:color w:val="1E2930"/>
          <w:kern w:val="0"/>
          <w:sz w:val="22"/>
          <w:szCs w:val="22"/>
          <w:lang w:val="en-GB"/>
        </w:rPr>
        <w:t xml:space="preserve"> </w:t>
      </w:r>
    </w:p>
    <w:p w14:paraId="20CCBB8E" w14:textId="77777777" w:rsidR="00291A95"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p>
    <w:p w14:paraId="7C231DCC" w14:textId="6C946B8F" w:rsidR="00E853B0" w:rsidRPr="00E853B0" w:rsidRDefault="00E853B0" w:rsidP="00E853B0">
      <w:pPr>
        <w:spacing w:line="276" w:lineRule="auto"/>
        <w:rPr>
          <w:rFonts w:ascii="Arial" w:hAnsi="Arial" w:cs="Arial"/>
          <w:b/>
          <w:bCs/>
          <w:color w:val="1E2930"/>
          <w:kern w:val="0"/>
          <w:sz w:val="22"/>
          <w:szCs w:val="22"/>
          <w:u w:val="single"/>
          <w:lang w:val="en-GB"/>
        </w:rPr>
      </w:pPr>
      <w:r>
        <w:rPr>
          <w:rFonts w:ascii="Arial" w:hAnsi="Arial" w:cs="Arial"/>
          <w:b/>
          <w:bCs/>
          <w:color w:val="1E2930"/>
          <w:kern w:val="0"/>
          <w:sz w:val="22"/>
          <w:szCs w:val="22"/>
          <w:lang w:val="en-GB"/>
        </w:rPr>
        <w:t xml:space="preserve">      </w:t>
      </w:r>
      <w:r w:rsidRPr="00E853B0">
        <w:rPr>
          <w:rFonts w:ascii="Arial" w:hAnsi="Arial" w:cs="Arial"/>
          <w:b/>
          <w:bCs/>
          <w:color w:val="1E2930"/>
          <w:kern w:val="0"/>
          <w:sz w:val="22"/>
          <w:szCs w:val="22"/>
          <w:lang w:val="en-GB"/>
        </w:rPr>
        <w:t xml:space="preserve">E.  </w:t>
      </w:r>
      <w:r w:rsidRPr="00E853B0">
        <w:rPr>
          <w:rFonts w:ascii="Arial" w:hAnsi="Arial" w:cs="Arial"/>
          <w:b/>
          <w:bCs/>
          <w:color w:val="1E2930"/>
          <w:kern w:val="0"/>
          <w:sz w:val="22"/>
          <w:szCs w:val="22"/>
          <w:u w:val="single"/>
          <w:lang w:val="en-GB"/>
        </w:rPr>
        <w:t>Data Protection, Storage and Sharing</w:t>
      </w:r>
    </w:p>
    <w:p w14:paraId="6A3B2161" w14:textId="6F0D2980" w:rsidR="00E853B0" w:rsidRPr="00E853B0" w:rsidRDefault="00E853B0" w:rsidP="00E853B0">
      <w:pPr>
        <w:pStyle w:val="ListParagraph"/>
        <w:numPr>
          <w:ilvl w:val="0"/>
          <w:numId w:val="32"/>
        </w:numPr>
        <w:spacing w:before="100" w:beforeAutospacing="1" w:after="100" w:afterAutospacing="1" w:line="240" w:lineRule="auto"/>
        <w:outlineLvl w:val="3"/>
        <w:rPr>
          <w:rFonts w:ascii="Arial" w:hAnsi="Arial" w:cs="Arial"/>
          <w:color w:val="1E2930"/>
          <w:kern w:val="0"/>
          <w:sz w:val="22"/>
          <w:szCs w:val="22"/>
          <w:lang w:val="en-GB"/>
        </w:rPr>
      </w:pPr>
      <w:r w:rsidRPr="00E853B0">
        <w:rPr>
          <w:rFonts w:ascii="Arial" w:hAnsi="Arial" w:cs="Arial"/>
          <w:color w:val="1E2930"/>
          <w:kern w:val="0"/>
          <w:sz w:val="22"/>
          <w:szCs w:val="22"/>
          <w:lang w:val="en-GB"/>
        </w:rPr>
        <w:t>Information governance</w:t>
      </w:r>
    </w:p>
    <w:p w14:paraId="797C7341" w14:textId="77777777" w:rsidR="00E853B0" w:rsidRPr="00E853B0"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Each participating institution is responsible for ensuring compliance with its local policies, national legislation, and the General Data Protection Regulation (GDPR). Access rights to study data shall be granted only to authorized personnel and according to the principle of least privilege.</w:t>
      </w:r>
    </w:p>
    <w:p w14:paraId="365E8FD5" w14:textId="0D30B201" w:rsidR="00E853B0" w:rsidRPr="00E853B0" w:rsidRDefault="00E853B0" w:rsidP="00E853B0">
      <w:pPr>
        <w:pStyle w:val="ListParagraph"/>
        <w:numPr>
          <w:ilvl w:val="0"/>
          <w:numId w:val="32"/>
        </w:numPr>
        <w:spacing w:before="100" w:beforeAutospacing="1" w:after="100" w:afterAutospacing="1" w:line="240" w:lineRule="auto"/>
        <w:outlineLvl w:val="3"/>
        <w:rPr>
          <w:rFonts w:ascii="Arial" w:hAnsi="Arial" w:cs="Arial"/>
          <w:color w:val="1E2930"/>
          <w:kern w:val="0"/>
          <w:sz w:val="22"/>
          <w:szCs w:val="22"/>
          <w:lang w:val="en-GB"/>
        </w:rPr>
      </w:pPr>
      <w:r w:rsidRPr="00E853B0">
        <w:rPr>
          <w:rFonts w:ascii="Arial" w:hAnsi="Arial" w:cs="Arial"/>
          <w:color w:val="1E2930"/>
          <w:kern w:val="0"/>
          <w:sz w:val="22"/>
          <w:szCs w:val="22"/>
          <w:lang w:val="en-GB"/>
        </w:rPr>
        <w:t>Patient-identifiable data</w:t>
      </w:r>
    </w:p>
    <w:p w14:paraId="64C0A496" w14:textId="77777777" w:rsidR="00E853B0" w:rsidRPr="00E853B0"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No patient-identifiable data will be transferred to the study database unless explicitly approved by the relevant ethics committee and permitted by applicable legislation. Each participating center will retain the key linking study identifiers to individual patients, where required, under its own responsibility and in accordance with local regulations.</w:t>
      </w:r>
    </w:p>
    <w:p w14:paraId="4D76EFE6" w14:textId="3EAB11BA" w:rsidR="00E853B0" w:rsidRPr="00E853B0" w:rsidRDefault="00E853B0" w:rsidP="00E853B0">
      <w:pPr>
        <w:pStyle w:val="ListParagraph"/>
        <w:numPr>
          <w:ilvl w:val="0"/>
          <w:numId w:val="32"/>
        </w:numPr>
        <w:spacing w:before="100" w:beforeAutospacing="1" w:after="100" w:afterAutospacing="1" w:line="240" w:lineRule="auto"/>
        <w:outlineLvl w:val="3"/>
        <w:rPr>
          <w:rFonts w:ascii="Arial" w:hAnsi="Arial" w:cs="Arial"/>
          <w:color w:val="1E2930"/>
          <w:kern w:val="0"/>
          <w:sz w:val="22"/>
          <w:szCs w:val="22"/>
          <w:lang w:val="en-GB"/>
        </w:rPr>
      </w:pPr>
      <w:r w:rsidRPr="00E853B0">
        <w:rPr>
          <w:rFonts w:ascii="Arial" w:hAnsi="Arial" w:cs="Arial"/>
          <w:color w:val="1E2930"/>
          <w:kern w:val="0"/>
          <w:sz w:val="22"/>
          <w:szCs w:val="22"/>
          <w:lang w:val="en-GB"/>
        </w:rPr>
        <w:t>Data sharing and linkage</w:t>
      </w:r>
    </w:p>
    <w:p w14:paraId="66DE297D" w14:textId="77777777" w:rsidR="00E853B0" w:rsidRPr="00E853B0"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Data will be collected and shared only at the level of detail necessary to answer the predefined research questions. The shared dataset will be fully anonymized (or anonymized in accordance with applicable legislation) and will not contain patient-identifiable information. Furthermore, the dataset will not identify individual physicians or participating hospitals.</w:t>
      </w:r>
    </w:p>
    <w:p w14:paraId="73EA7F91" w14:textId="77777777" w:rsidR="00E853B0" w:rsidRPr="00E853B0"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If analyses requiring identification of individual physicians or hospitals are considered necessary, these will only be performed after prior written approval from the respective physician(s) and/or participating institution(s).</w:t>
      </w:r>
    </w:p>
    <w:p w14:paraId="062CD1BE" w14:textId="77777777" w:rsidR="00E853B0" w:rsidRPr="00E853B0"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All participating collaborators will sign a Data Sharing Agreement that complies with the General Data Protection Regulation (GDPR) and any applicable national data protection legislation.</w:t>
      </w:r>
    </w:p>
    <w:p w14:paraId="795AC5C7" w14:textId="64309D39" w:rsidR="00291A95" w:rsidRPr="00BE0518" w:rsidRDefault="00E853B0" w:rsidP="00E853B0">
      <w:pPr>
        <w:pStyle w:val="ListParagraph"/>
        <w:spacing w:before="100" w:beforeAutospacing="1" w:after="100" w:afterAutospacing="1" w:line="240"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All statistical analyses will be performed on anonymized datasets.</w:t>
      </w:r>
    </w:p>
    <w:p w14:paraId="3919D6C3" w14:textId="77777777" w:rsidR="00291A95" w:rsidRPr="00BE0518" w:rsidRDefault="00291A95"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p>
    <w:p w14:paraId="2A6263B9" w14:textId="1C4AFF9E" w:rsidR="00291A95" w:rsidRDefault="00291A95" w:rsidP="00E853B0">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r w:rsidRPr="00E853B0">
        <w:rPr>
          <w:rFonts w:ascii="Arial" w:hAnsi="Arial" w:cs="Arial"/>
          <w:b/>
          <w:bCs/>
          <w:color w:val="1E2930"/>
          <w:kern w:val="0"/>
          <w:sz w:val="22"/>
          <w:szCs w:val="22"/>
          <w:u w:val="single"/>
          <w:lang w:val="en-GB"/>
        </w:rPr>
        <w:t>Budget</w:t>
      </w:r>
    </w:p>
    <w:p w14:paraId="533635D6" w14:textId="77777777" w:rsidR="00E853B0" w:rsidRDefault="00E853B0" w:rsidP="00E853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b/>
          <w:bCs/>
          <w:color w:val="1E2930"/>
          <w:kern w:val="0"/>
          <w:sz w:val="22"/>
          <w:szCs w:val="22"/>
          <w:u w:val="single"/>
          <w:lang w:val="en-GB"/>
        </w:rPr>
      </w:pPr>
    </w:p>
    <w:p w14:paraId="421DAC43" w14:textId="5918D829" w:rsidR="00291A95" w:rsidRPr="00E853B0" w:rsidRDefault="00291A95" w:rsidP="00E853B0">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Co-financing </w:t>
      </w:r>
    </w:p>
    <w:p w14:paraId="7BF2287C" w14:textId="4C8A9358" w:rsidR="00291A95" w:rsidRPr="00E853B0" w:rsidRDefault="00291A95" w:rsidP="00E853B0">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Motivation of requested budget </w:t>
      </w:r>
    </w:p>
    <w:p w14:paraId="2DC2897F" w14:textId="77777777" w:rsidR="00E853B0" w:rsidRDefault="00291A95" w:rsidP="00E853B0">
      <w:pPr>
        <w:pStyle w:val="ListParagraph"/>
        <w:numPr>
          <w:ilvl w:val="0"/>
          <w:numId w:val="35"/>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 xml:space="preserve">Contact person financial administration </w:t>
      </w:r>
    </w:p>
    <w:p w14:paraId="167F3030" w14:textId="70585236" w:rsidR="00291A95" w:rsidRPr="00E853B0" w:rsidRDefault="00291A95" w:rsidP="00E853B0">
      <w:pPr>
        <w:pStyle w:val="ListParagraph"/>
        <w:numPr>
          <w:ilvl w:val="0"/>
          <w:numId w:val="35"/>
        </w:numPr>
        <w:spacing w:line="276" w:lineRule="auto"/>
        <w:rPr>
          <w:rFonts w:ascii="Arial" w:hAnsi="Arial" w:cs="Arial"/>
          <w:color w:val="1E2930"/>
          <w:kern w:val="0"/>
          <w:sz w:val="22"/>
          <w:szCs w:val="22"/>
          <w:lang w:val="en-GB"/>
        </w:rPr>
      </w:pPr>
      <w:r w:rsidRPr="00E853B0">
        <w:rPr>
          <w:rFonts w:ascii="Arial" w:hAnsi="Arial" w:cs="Arial"/>
          <w:color w:val="1E2930"/>
          <w:kern w:val="0"/>
          <w:sz w:val="22"/>
          <w:szCs w:val="22"/>
          <w:lang w:val="en-GB"/>
        </w:rPr>
        <w:t>Conflicts of interest</w:t>
      </w:r>
    </w:p>
    <w:p w14:paraId="50BD805A" w14:textId="1668E696" w:rsidR="00FA7031" w:rsidRPr="00BE0518" w:rsidRDefault="00FA7031" w:rsidP="00E853B0">
      <w:pPr>
        <w:spacing w:line="276" w:lineRule="auto"/>
        <w:rPr>
          <w:rFonts w:ascii="Arial" w:hAnsi="Arial" w:cs="Arial"/>
          <w:b/>
          <w:bCs/>
          <w:color w:val="1E2930"/>
          <w:kern w:val="0"/>
          <w:sz w:val="22"/>
          <w:szCs w:val="22"/>
          <w:u w:val="single"/>
          <w:lang w:val="en-GB"/>
        </w:rPr>
      </w:pPr>
    </w:p>
    <w:sectPr w:rsidR="00FA7031" w:rsidRPr="00BE0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E7D"/>
    <w:multiLevelType w:val="hybridMultilevel"/>
    <w:tmpl w:val="7D3E1E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1E161C"/>
    <w:multiLevelType w:val="hybridMultilevel"/>
    <w:tmpl w:val="9DE86BF6"/>
    <w:lvl w:ilvl="0" w:tplc="0413000F">
      <w:start w:val="1"/>
      <w:numFmt w:val="decimal"/>
      <w:lvlText w:val="%1."/>
      <w:lvlJc w:val="left"/>
      <w:pPr>
        <w:ind w:left="720" w:hanging="360"/>
      </w:pPr>
    </w:lvl>
    <w:lvl w:ilvl="1" w:tplc="15EAF302">
      <w:start w:val="1"/>
      <w:numFmt w:val="decimal"/>
      <w:lvlText w:val="%2."/>
      <w:lvlJc w:val="left"/>
      <w:pPr>
        <w:ind w:left="1440" w:hanging="360"/>
      </w:pPr>
      <w:rPr>
        <w:rFonts w:ascii="Arial" w:eastAsiaTheme="minorHAnsi" w:hAnsi="Arial" w:cs="Aria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2C3807"/>
    <w:multiLevelType w:val="hybridMultilevel"/>
    <w:tmpl w:val="2550B6A6"/>
    <w:lvl w:ilvl="0" w:tplc="656C756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42D9C"/>
    <w:multiLevelType w:val="hybridMultilevel"/>
    <w:tmpl w:val="FB0E0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C31253"/>
    <w:multiLevelType w:val="hybridMultilevel"/>
    <w:tmpl w:val="F8568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3034B8"/>
    <w:multiLevelType w:val="hybridMultilevel"/>
    <w:tmpl w:val="FCD2BC5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75D0CDB"/>
    <w:multiLevelType w:val="hybridMultilevel"/>
    <w:tmpl w:val="AB28B850"/>
    <w:lvl w:ilvl="0" w:tplc="ECDC4F3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815266"/>
    <w:multiLevelType w:val="hybridMultilevel"/>
    <w:tmpl w:val="D0980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115CC"/>
    <w:multiLevelType w:val="hybridMultilevel"/>
    <w:tmpl w:val="9D0E93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C06AD6"/>
    <w:multiLevelType w:val="hybridMultilevel"/>
    <w:tmpl w:val="CB9CB2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2E5E29"/>
    <w:multiLevelType w:val="hybridMultilevel"/>
    <w:tmpl w:val="EA1261F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1E073C53"/>
    <w:multiLevelType w:val="hybridMultilevel"/>
    <w:tmpl w:val="98E4FB1A"/>
    <w:lvl w:ilvl="0" w:tplc="388CC4E8">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8B4F8A"/>
    <w:multiLevelType w:val="hybridMultilevel"/>
    <w:tmpl w:val="0C1AB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405FBA"/>
    <w:multiLevelType w:val="hybridMultilevel"/>
    <w:tmpl w:val="0A688036"/>
    <w:lvl w:ilvl="0" w:tplc="2376C23E">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C97053"/>
    <w:multiLevelType w:val="hybridMultilevel"/>
    <w:tmpl w:val="28E410EC"/>
    <w:lvl w:ilvl="0" w:tplc="714AB548">
      <w:start w:val="1"/>
      <w:numFmt w:val="decimal"/>
      <w:lvlText w:val="%1."/>
      <w:lvlJc w:val="left"/>
      <w:pPr>
        <w:ind w:left="720" w:hanging="360"/>
      </w:pPr>
      <w:rPr>
        <w:rFonts w:ascii="Arial" w:eastAsiaTheme="minorHAnsi" w:hAnsi="Arial" w:cs="Arial"/>
        <w:b/>
        <w:color w:val="1E2930"/>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07355F"/>
    <w:multiLevelType w:val="hybridMultilevel"/>
    <w:tmpl w:val="00507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392BA7"/>
    <w:multiLevelType w:val="hybridMultilevel"/>
    <w:tmpl w:val="7F902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857C6D"/>
    <w:multiLevelType w:val="hybridMultilevel"/>
    <w:tmpl w:val="C674F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5023C3A"/>
    <w:multiLevelType w:val="hybridMultilevel"/>
    <w:tmpl w:val="DEAC12BC"/>
    <w:lvl w:ilvl="0" w:tplc="292614BA">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62E49A9"/>
    <w:multiLevelType w:val="hybridMultilevel"/>
    <w:tmpl w:val="9E1ACB2C"/>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3A0B32"/>
    <w:multiLevelType w:val="hybridMultilevel"/>
    <w:tmpl w:val="5F78FD5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7F2FF7"/>
    <w:multiLevelType w:val="hybridMultilevel"/>
    <w:tmpl w:val="96FEFD7A"/>
    <w:lvl w:ilvl="0" w:tplc="0414000F">
      <w:start w:val="4"/>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04C5C0A"/>
    <w:multiLevelType w:val="hybridMultilevel"/>
    <w:tmpl w:val="C5D8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0D7BF5"/>
    <w:multiLevelType w:val="hybridMultilevel"/>
    <w:tmpl w:val="C832E0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3DE6D0F"/>
    <w:multiLevelType w:val="hybridMultilevel"/>
    <w:tmpl w:val="9AF2B9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6322540"/>
    <w:multiLevelType w:val="hybridMultilevel"/>
    <w:tmpl w:val="825204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080347"/>
    <w:multiLevelType w:val="hybridMultilevel"/>
    <w:tmpl w:val="A6FC94F2"/>
    <w:lvl w:ilvl="0" w:tplc="04130015">
      <w:start w:val="1"/>
      <w:numFmt w:val="upperLetter"/>
      <w:lvlText w:val="%1."/>
      <w:lvlJc w:val="left"/>
      <w:pPr>
        <w:ind w:left="720" w:hanging="360"/>
      </w:pPr>
      <w:rPr>
        <w:rFonts w:hint="default"/>
      </w:rPr>
    </w:lvl>
    <w:lvl w:ilvl="1" w:tplc="9DF6790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A11359"/>
    <w:multiLevelType w:val="hybridMultilevel"/>
    <w:tmpl w:val="85DCF1C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7D2479"/>
    <w:multiLevelType w:val="hybridMultilevel"/>
    <w:tmpl w:val="AB6E2F08"/>
    <w:lvl w:ilvl="0" w:tplc="D4DCA064">
      <w:start w:val="1"/>
      <w:numFmt w:val="upperLetter"/>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601BB2"/>
    <w:multiLevelType w:val="hybridMultilevel"/>
    <w:tmpl w:val="6E88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19D1C23"/>
    <w:multiLevelType w:val="hybridMultilevel"/>
    <w:tmpl w:val="839EC558"/>
    <w:lvl w:ilvl="0" w:tplc="C2A24B26">
      <w:start w:val="1"/>
      <w:numFmt w:val="decimal"/>
      <w:lvlText w:val="%1."/>
      <w:lvlJc w:val="left"/>
      <w:pPr>
        <w:ind w:left="720" w:hanging="360"/>
      </w:pPr>
      <w:rPr>
        <w:rFonts w:ascii="Times New Roman" w:hAnsi="Times New Roman" w:cs="Times New Roman" w:hint="default"/>
        <w:b/>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39B6F2F"/>
    <w:multiLevelType w:val="hybridMultilevel"/>
    <w:tmpl w:val="4400259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650E104E"/>
    <w:multiLevelType w:val="hybridMultilevel"/>
    <w:tmpl w:val="80C44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F64E2F"/>
    <w:multiLevelType w:val="hybridMultilevel"/>
    <w:tmpl w:val="FE80FF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130E10"/>
    <w:multiLevelType w:val="hybridMultilevel"/>
    <w:tmpl w:val="E4866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5754716">
    <w:abstractNumId w:val="7"/>
  </w:num>
  <w:num w:numId="2" w16cid:durableId="1514881119">
    <w:abstractNumId w:val="20"/>
  </w:num>
  <w:num w:numId="3" w16cid:durableId="1782339250">
    <w:abstractNumId w:val="2"/>
  </w:num>
  <w:num w:numId="4" w16cid:durableId="677346177">
    <w:abstractNumId w:val="13"/>
  </w:num>
  <w:num w:numId="5" w16cid:durableId="387145545">
    <w:abstractNumId w:val="27"/>
  </w:num>
  <w:num w:numId="6" w16cid:durableId="190190306">
    <w:abstractNumId w:val="11"/>
  </w:num>
  <w:num w:numId="7" w16cid:durableId="316541633">
    <w:abstractNumId w:val="16"/>
  </w:num>
  <w:num w:numId="8" w16cid:durableId="2087652452">
    <w:abstractNumId w:val="4"/>
  </w:num>
  <w:num w:numId="9" w16cid:durableId="2057119624">
    <w:abstractNumId w:val="29"/>
  </w:num>
  <w:num w:numId="10" w16cid:durableId="591400009">
    <w:abstractNumId w:val="15"/>
  </w:num>
  <w:num w:numId="11" w16cid:durableId="1884637581">
    <w:abstractNumId w:val="24"/>
  </w:num>
  <w:num w:numId="12" w16cid:durableId="556167220">
    <w:abstractNumId w:val="14"/>
  </w:num>
  <w:num w:numId="13" w16cid:durableId="962734265">
    <w:abstractNumId w:val="3"/>
  </w:num>
  <w:num w:numId="14" w16cid:durableId="854541602">
    <w:abstractNumId w:val="17"/>
  </w:num>
  <w:num w:numId="15" w16cid:durableId="1869637941">
    <w:abstractNumId w:val="23"/>
  </w:num>
  <w:num w:numId="16" w16cid:durableId="1744335401">
    <w:abstractNumId w:val="34"/>
  </w:num>
  <w:num w:numId="17" w16cid:durableId="541097030">
    <w:abstractNumId w:val="8"/>
  </w:num>
  <w:num w:numId="18" w16cid:durableId="491027666">
    <w:abstractNumId w:val="21"/>
  </w:num>
  <w:num w:numId="19" w16cid:durableId="1369917347">
    <w:abstractNumId w:val="5"/>
  </w:num>
  <w:num w:numId="20" w16cid:durableId="342391845">
    <w:abstractNumId w:val="10"/>
  </w:num>
  <w:num w:numId="21" w16cid:durableId="935820642">
    <w:abstractNumId w:val="30"/>
  </w:num>
  <w:num w:numId="22" w16cid:durableId="1793747137">
    <w:abstractNumId w:val="33"/>
  </w:num>
  <w:num w:numId="23" w16cid:durableId="1151678639">
    <w:abstractNumId w:val="22"/>
  </w:num>
  <w:num w:numId="24" w16cid:durableId="209195611">
    <w:abstractNumId w:val="28"/>
  </w:num>
  <w:num w:numId="25" w16cid:durableId="347756699">
    <w:abstractNumId w:val="6"/>
  </w:num>
  <w:num w:numId="26" w16cid:durableId="1646818122">
    <w:abstractNumId w:val="26"/>
  </w:num>
  <w:num w:numId="27" w16cid:durableId="914435079">
    <w:abstractNumId w:val="19"/>
  </w:num>
  <w:num w:numId="28" w16cid:durableId="1193881278">
    <w:abstractNumId w:val="31"/>
  </w:num>
  <w:num w:numId="29" w16cid:durableId="1571891322">
    <w:abstractNumId w:val="9"/>
  </w:num>
  <w:num w:numId="30" w16cid:durableId="3409638">
    <w:abstractNumId w:val="32"/>
  </w:num>
  <w:num w:numId="31" w16cid:durableId="318659139">
    <w:abstractNumId w:val="12"/>
  </w:num>
  <w:num w:numId="32" w16cid:durableId="1540556387">
    <w:abstractNumId w:val="25"/>
  </w:num>
  <w:num w:numId="33" w16cid:durableId="856504263">
    <w:abstractNumId w:val="0"/>
  </w:num>
  <w:num w:numId="34" w16cid:durableId="401489326">
    <w:abstractNumId w:val="1"/>
  </w:num>
  <w:num w:numId="35" w16cid:durableId="1726638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9"/>
    <w:rsid w:val="00064AE8"/>
    <w:rsid w:val="00075572"/>
    <w:rsid w:val="00135CC2"/>
    <w:rsid w:val="00205672"/>
    <w:rsid w:val="002200CF"/>
    <w:rsid w:val="00291A95"/>
    <w:rsid w:val="002D0A39"/>
    <w:rsid w:val="003F561E"/>
    <w:rsid w:val="0042488D"/>
    <w:rsid w:val="004E0025"/>
    <w:rsid w:val="006A5147"/>
    <w:rsid w:val="00762E0E"/>
    <w:rsid w:val="00965AB4"/>
    <w:rsid w:val="009847A0"/>
    <w:rsid w:val="009A034F"/>
    <w:rsid w:val="00BB5F59"/>
    <w:rsid w:val="00BE0518"/>
    <w:rsid w:val="00CF7B5D"/>
    <w:rsid w:val="00D14B89"/>
    <w:rsid w:val="00DF46BA"/>
    <w:rsid w:val="00E3382C"/>
    <w:rsid w:val="00E853B0"/>
    <w:rsid w:val="00F93F9C"/>
    <w:rsid w:val="00FA70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9E31"/>
  <w15:chartTrackingRefBased/>
  <w15:docId w15:val="{CDBB7D40-C47A-FB46-97AB-C9DFFB9A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47"/>
  </w:style>
  <w:style w:type="paragraph" w:styleId="Heading1">
    <w:name w:val="heading 1"/>
    <w:basedOn w:val="Normal"/>
    <w:next w:val="Normal"/>
    <w:link w:val="Heading1Char"/>
    <w:uiPriority w:val="9"/>
    <w:qFormat/>
    <w:rsid w:val="00BB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5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5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5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B5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59"/>
    <w:rPr>
      <w:rFonts w:eastAsiaTheme="majorEastAsia" w:cstheme="majorBidi"/>
      <w:color w:val="272727" w:themeColor="text1" w:themeTint="D8"/>
    </w:rPr>
  </w:style>
  <w:style w:type="paragraph" w:styleId="Title">
    <w:name w:val="Title"/>
    <w:basedOn w:val="Normal"/>
    <w:next w:val="Normal"/>
    <w:link w:val="TitleChar"/>
    <w:uiPriority w:val="10"/>
    <w:qFormat/>
    <w:rsid w:val="00BB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59"/>
    <w:pPr>
      <w:spacing w:before="160"/>
      <w:jc w:val="center"/>
    </w:pPr>
    <w:rPr>
      <w:i/>
      <w:iCs/>
      <w:color w:val="404040" w:themeColor="text1" w:themeTint="BF"/>
    </w:rPr>
  </w:style>
  <w:style w:type="character" w:customStyle="1" w:styleId="QuoteChar">
    <w:name w:val="Quote Char"/>
    <w:basedOn w:val="DefaultParagraphFont"/>
    <w:link w:val="Quote"/>
    <w:uiPriority w:val="29"/>
    <w:rsid w:val="00BB5F59"/>
    <w:rPr>
      <w:i/>
      <w:iCs/>
      <w:color w:val="404040" w:themeColor="text1" w:themeTint="BF"/>
    </w:rPr>
  </w:style>
  <w:style w:type="paragraph" w:styleId="ListParagraph">
    <w:name w:val="List Paragraph"/>
    <w:basedOn w:val="Normal"/>
    <w:uiPriority w:val="34"/>
    <w:qFormat/>
    <w:rsid w:val="00BB5F59"/>
    <w:pPr>
      <w:ind w:left="720"/>
      <w:contextualSpacing/>
    </w:pPr>
  </w:style>
  <w:style w:type="character" w:styleId="IntenseEmphasis">
    <w:name w:val="Intense Emphasis"/>
    <w:basedOn w:val="DefaultParagraphFont"/>
    <w:uiPriority w:val="21"/>
    <w:qFormat/>
    <w:rsid w:val="00BB5F59"/>
    <w:rPr>
      <w:i/>
      <w:iCs/>
      <w:color w:val="0F4761" w:themeColor="accent1" w:themeShade="BF"/>
    </w:rPr>
  </w:style>
  <w:style w:type="paragraph" w:styleId="IntenseQuote">
    <w:name w:val="Intense Quote"/>
    <w:basedOn w:val="Normal"/>
    <w:next w:val="Normal"/>
    <w:link w:val="IntenseQuoteChar"/>
    <w:uiPriority w:val="30"/>
    <w:qFormat/>
    <w:rsid w:val="00BB5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F59"/>
    <w:rPr>
      <w:i/>
      <w:iCs/>
      <w:color w:val="0F4761" w:themeColor="accent1" w:themeShade="BF"/>
    </w:rPr>
  </w:style>
  <w:style w:type="character" w:styleId="IntenseReference">
    <w:name w:val="Intense Reference"/>
    <w:basedOn w:val="DefaultParagraphFont"/>
    <w:uiPriority w:val="32"/>
    <w:qFormat/>
    <w:rsid w:val="00BB5F59"/>
    <w:rPr>
      <w:b/>
      <w:bCs/>
      <w:smallCaps/>
      <w:color w:val="0F4761" w:themeColor="accent1" w:themeShade="BF"/>
      <w:spacing w:val="5"/>
    </w:rPr>
  </w:style>
  <w:style w:type="table" w:styleId="TableGrid">
    <w:name w:val="Table Grid"/>
    <w:basedOn w:val="TableNormal"/>
    <w:uiPriority w:val="39"/>
    <w:rsid w:val="00DF46BA"/>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1A95"/>
    <w:rPr>
      <w:sz w:val="16"/>
      <w:szCs w:val="16"/>
    </w:rPr>
  </w:style>
  <w:style w:type="paragraph" w:styleId="CommentText">
    <w:name w:val="annotation text"/>
    <w:basedOn w:val="Normal"/>
    <w:link w:val="CommentTextChar"/>
    <w:uiPriority w:val="99"/>
    <w:semiHidden/>
    <w:unhideWhenUsed/>
    <w:rsid w:val="00291A9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291A95"/>
    <w:rPr>
      <w:sz w:val="20"/>
      <w:szCs w:val="20"/>
      <w:lang w:val="en-US"/>
    </w:rPr>
  </w:style>
  <w:style w:type="paragraph" w:styleId="NormalWeb">
    <w:name w:val="Normal (Web)"/>
    <w:basedOn w:val="Normal"/>
    <w:uiPriority w:val="99"/>
    <w:semiHidden/>
    <w:unhideWhenUsed/>
    <w:rsid w:val="00E853B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ce79b1-08fd-4da2-aa97-532a39de2c87">
      <Terms xmlns="http://schemas.microsoft.com/office/infopath/2007/PartnerControls"/>
    </lcf76f155ced4ddcb4097134ff3c332f>
    <TaxCatchAll xmlns="26b56a11-5caa-483b-8fb7-935b4065e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2825080076E419EC1AF2E22B878B8" ma:contentTypeVersion="16" ma:contentTypeDescription="Crée un document." ma:contentTypeScope="" ma:versionID="b55f51513baa043f74b5078355971905">
  <xsd:schema xmlns:xsd="http://www.w3.org/2001/XMLSchema" xmlns:xs="http://www.w3.org/2001/XMLSchema" xmlns:p="http://schemas.microsoft.com/office/2006/metadata/properties" xmlns:ns2="dfce79b1-08fd-4da2-aa97-532a39de2c87" xmlns:ns3="26b56a11-5caa-483b-8fb7-935b4065e770" targetNamespace="http://schemas.microsoft.com/office/2006/metadata/properties" ma:root="true" ma:fieldsID="79445abea569377b979f7598e9131f6f" ns2:_="" ns3:_="">
    <xsd:import namespace="dfce79b1-08fd-4da2-aa97-532a39de2c87"/>
    <xsd:import namespace="26b56a11-5caa-483b-8fb7-935b4065e7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79b1-08fd-4da2-aa97-532a39de2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707648c-9854-4130-9778-55047329f9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56a11-5caa-483b-8fb7-935b4065e7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e745d8-446d-46f6-9386-8a61d08af817}" ma:internalName="TaxCatchAll" ma:showField="CatchAllData" ma:web="26b56a11-5caa-483b-8fb7-935b4065e7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087BB-3FFD-4407-A76C-504E4F529115}">
  <ds:schemaRefs>
    <ds:schemaRef ds:uri="http://schemas.microsoft.com/office/2006/metadata/properties"/>
    <ds:schemaRef ds:uri="http://schemas.microsoft.com/office/infopath/2007/PartnerControls"/>
    <ds:schemaRef ds:uri="dfce79b1-08fd-4da2-aa97-532a39de2c87"/>
    <ds:schemaRef ds:uri="26b56a11-5caa-483b-8fb7-935b4065e770"/>
  </ds:schemaRefs>
</ds:datastoreItem>
</file>

<file path=customXml/itemProps2.xml><?xml version="1.0" encoding="utf-8"?>
<ds:datastoreItem xmlns:ds="http://schemas.openxmlformats.org/officeDocument/2006/customXml" ds:itemID="{75BA337F-E888-4AAF-85C0-544CB9B98590}">
  <ds:schemaRefs>
    <ds:schemaRef ds:uri="http://schemas.microsoft.com/sharepoint/v3/contenttype/forms"/>
  </ds:schemaRefs>
</ds:datastoreItem>
</file>

<file path=customXml/itemProps3.xml><?xml version="1.0" encoding="utf-8"?>
<ds:datastoreItem xmlns:ds="http://schemas.openxmlformats.org/officeDocument/2006/customXml" ds:itemID="{1C5AFA10-F7F2-405C-B040-15D1CFA90190}"/>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Karelse</dc:creator>
  <cp:keywords/>
  <dc:description/>
  <cp:lastModifiedBy>Marie Bougrain</cp:lastModifiedBy>
  <cp:revision>3</cp:revision>
  <cp:lastPrinted>2025-06-15T20:47:00Z</cp:lastPrinted>
  <dcterms:created xsi:type="dcterms:W3CDTF">2026-07-22T13:39:00Z</dcterms:created>
  <dcterms:modified xsi:type="dcterms:W3CDTF">2026-07-23T07:28:00Z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0x010100E032825080076E419EC1AF2E22B878B8</vt:lpwstr>
  </property>
  <property fmtid="{D5CDD505-2E9C-101B-9397-08002B2CF9AE}" pid="3" name="MediaServiceImageTags">
    <vt:lpwstr/>
  </property>
</Properties>
</file>